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2C5DBD" w14:paraId="229E5AD5" w14:textId="77777777" w:rsidTr="00DF603F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9AD9B1" w14:textId="77777777" w:rsidR="002C5DBD" w:rsidRDefault="002C5DBD" w:rsidP="00DF603F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DADOS DE IDENTIFICAÇÃO:</w:t>
            </w:r>
          </w:p>
        </w:tc>
      </w:tr>
      <w:tr w:rsidR="002C5DBD" w14:paraId="70F2CF13" w14:textId="77777777" w:rsidTr="00DF603F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F56DA" w14:textId="77777777" w:rsidR="002C5DBD" w:rsidRDefault="002C5DBD" w:rsidP="00DF603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3A8E2" w14:textId="77777777" w:rsidR="002C5DBD" w:rsidRDefault="002C5DBD" w:rsidP="00DF603F">
            <w:pPr>
              <w:rPr>
                <w:b/>
                <w:sz w:val="14"/>
              </w:rPr>
            </w:pPr>
          </w:p>
        </w:tc>
      </w:tr>
      <w:tr w:rsidR="002C5DBD" w14:paraId="4AB98C44" w14:textId="77777777" w:rsidTr="00DF603F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FEF81A" w14:textId="77777777" w:rsidR="002C5DBD" w:rsidRDefault="002C5DBD" w:rsidP="00DF603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0BC03" w14:textId="77777777" w:rsidR="002C5DBD" w:rsidRDefault="002C5DBD" w:rsidP="00DF603F">
            <w:pPr>
              <w:rPr>
                <w:b/>
                <w:sz w:val="14"/>
              </w:rPr>
            </w:pPr>
          </w:p>
        </w:tc>
      </w:tr>
      <w:tr w:rsidR="002C5DBD" w14:paraId="6BC20605" w14:textId="77777777" w:rsidTr="00DF603F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46E9FD" w14:textId="77777777" w:rsidR="002C5DBD" w:rsidRDefault="002C5DBD" w:rsidP="00DF603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B6E37" w14:textId="77777777" w:rsidR="002C5DBD" w:rsidRDefault="002C5DBD" w:rsidP="00DF603F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035FB" w14:textId="77777777" w:rsidR="002C5DBD" w:rsidRDefault="002C5DBD" w:rsidP="00DF603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BDB7" w14:textId="77777777" w:rsidR="002C5DBD" w:rsidRDefault="002C5DBD" w:rsidP="00DF603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IDADE:</w:t>
            </w:r>
          </w:p>
        </w:tc>
      </w:tr>
      <w:tr w:rsidR="002C5DBD" w14:paraId="73DAC582" w14:textId="77777777" w:rsidTr="00DF603F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6DE747" w14:textId="77777777" w:rsidR="002C5DBD" w:rsidRDefault="002C5DBD" w:rsidP="00DF603F">
            <w:r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E5334" w14:textId="77777777" w:rsidR="002C5DBD" w:rsidRDefault="002C5DBD" w:rsidP="00DF603F">
            <w:r>
              <w:rPr>
                <w:b/>
                <w:sz w:val="14"/>
              </w:rPr>
              <w:t>CONVÊNIO:</w:t>
            </w:r>
          </w:p>
        </w:tc>
      </w:tr>
      <w:tr w:rsidR="002C5DBD" w14:paraId="26032D4C" w14:textId="77777777" w:rsidTr="00DF603F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D80157" w14:textId="77777777" w:rsidR="002C5DBD" w:rsidRDefault="002C5DBD" w:rsidP="00DF603F">
            <w:r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3CD9" w14:textId="77777777" w:rsidR="002C5DBD" w:rsidRDefault="002C5DBD" w:rsidP="00DF603F">
            <w:r>
              <w:rPr>
                <w:b/>
                <w:sz w:val="14"/>
              </w:rPr>
              <w:t>LEITO:</w:t>
            </w:r>
          </w:p>
        </w:tc>
      </w:tr>
      <w:tr w:rsidR="002C5DBD" w14:paraId="4AC68418" w14:textId="77777777" w:rsidTr="00DF603F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75A1" w14:textId="77777777" w:rsidR="002C5DBD" w:rsidRDefault="002C5DBD" w:rsidP="00DF603F">
            <w:r>
              <w:rPr>
                <w:b/>
                <w:sz w:val="14"/>
              </w:rPr>
              <w:t>MÉDICO:</w:t>
            </w:r>
          </w:p>
        </w:tc>
      </w:tr>
    </w:tbl>
    <w:p w14:paraId="1EA308F1" w14:textId="77777777" w:rsidR="002C5DBD" w:rsidRDefault="002C5DBD"/>
    <w:p w14:paraId="7F487AF0" w14:textId="77777777" w:rsidR="002C5DBD" w:rsidRPr="002C5DBD" w:rsidRDefault="002C5DBD" w:rsidP="002C5DBD"/>
    <w:p w14:paraId="37A07DA0" w14:textId="77777777" w:rsidR="002C5DBD" w:rsidRPr="002C5DBD" w:rsidRDefault="002C5DBD" w:rsidP="002C5DBD"/>
    <w:p w14:paraId="5B7D3DE9" w14:textId="77777777" w:rsidR="002C5DBD" w:rsidRPr="002C5DBD" w:rsidRDefault="002C5DBD" w:rsidP="002C5DBD"/>
    <w:p w14:paraId="50E09506" w14:textId="73668889" w:rsidR="002C5DBD" w:rsidRPr="002C5DBD" w:rsidRDefault="002C5DBD" w:rsidP="002C5DBD">
      <w:pPr>
        <w:tabs>
          <w:tab w:val="left" w:pos="1530"/>
        </w:tabs>
      </w:pPr>
    </w:p>
    <w:tbl>
      <w:tblPr>
        <w:tblStyle w:val="Tabelacomgrade"/>
        <w:tblpPr w:leftFromText="141" w:rightFromText="141" w:vertAnchor="page" w:horzAnchor="margin" w:tblpXSpec="center" w:tblpY="1628"/>
        <w:tblW w:w="1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9"/>
      </w:tblGrid>
      <w:tr w:rsidR="007D380E" w:rsidRPr="007D380E" w14:paraId="3A0DD286" w14:textId="77777777" w:rsidTr="007F2436">
        <w:tc>
          <w:tcPr>
            <w:tcW w:w="11209" w:type="dxa"/>
            <w:vAlign w:val="center"/>
          </w:tcPr>
          <w:p w14:paraId="55CCF96C" w14:textId="225C0465" w:rsidR="007D380E" w:rsidRPr="008C0D97" w:rsidRDefault="008C0D97" w:rsidP="002C5DBD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48A" w:rsidRPr="008C0D97">
              <w:rPr>
                <w:rFonts w:ascii="Arial" w:hAnsi="Arial" w:cs="Arial"/>
                <w:sz w:val="20"/>
                <w:szCs w:val="20"/>
              </w:rPr>
              <w:t xml:space="preserve">para proceder as investigações necessárias ao diagnóstico do seu estado de saúde, </w:t>
            </w:r>
            <w:r w:rsidR="007D380E" w:rsidRPr="008C0D97">
              <w:rPr>
                <w:rFonts w:ascii="Arial" w:hAnsi="Arial" w:cs="Arial"/>
                <w:sz w:val="20"/>
                <w:szCs w:val="20"/>
              </w:rPr>
              <w:t xml:space="preserve">bem como executar o tratamento cirúrgico designado “HISTERECTOMIAS”,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      </w:r>
            <w:proofErr w:type="spellStart"/>
            <w:r w:rsidR="007D380E" w:rsidRPr="008C0D97">
              <w:rPr>
                <w:rFonts w:ascii="Arial" w:hAnsi="Arial" w:cs="Arial"/>
                <w:sz w:val="20"/>
                <w:szCs w:val="20"/>
              </w:rPr>
              <w:t>médico-cirúrgico</w:t>
            </w:r>
            <w:proofErr w:type="spellEnd"/>
            <w:r w:rsidR="007D380E" w:rsidRPr="008C0D97">
              <w:rPr>
                <w:rFonts w:ascii="Arial" w:hAnsi="Arial" w:cs="Arial"/>
                <w:sz w:val="20"/>
                <w:szCs w:val="20"/>
              </w:rPr>
              <w:t xml:space="preserve"> anteriormente citado, prestando informações detalhadas sobre o diagnóstico e sobre os procedimentos a serem adotados no tratamento sugerido e ora autorizado, especialmente as que se seguem:</w:t>
            </w:r>
          </w:p>
          <w:p w14:paraId="33899561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 xml:space="preserve">DEFINIÇÃO: 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É a retirada cirúrgica do útero, podendo ser total, parcial ou ampliada (inclui trompas e ovários). Pode ser realizada por </w:t>
            </w:r>
            <w:proofErr w:type="spellStart"/>
            <w:r w:rsidRPr="008C0D97">
              <w:rPr>
                <w:rFonts w:ascii="Arial" w:hAnsi="Arial" w:cs="Arial"/>
                <w:sz w:val="20"/>
                <w:szCs w:val="20"/>
              </w:rPr>
              <w:t>vídeo-laparoscopia</w:t>
            </w:r>
            <w:proofErr w:type="spellEnd"/>
            <w:r w:rsidRPr="008C0D97">
              <w:rPr>
                <w:rFonts w:ascii="Arial" w:hAnsi="Arial" w:cs="Arial"/>
                <w:sz w:val="20"/>
                <w:szCs w:val="20"/>
              </w:rPr>
              <w:t>, incisão (corte) no abdômen ou por via vaginal.</w:t>
            </w:r>
          </w:p>
          <w:p w14:paraId="4034685B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434CA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>COMPLICAÇÕES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1B9F909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1. Hemorragias durante a cirurgia ou no pós-operatório, podendo nestes casos, necessitar </w:t>
            </w:r>
            <w:proofErr w:type="spellStart"/>
            <w:r w:rsidRPr="008C0D97">
              <w:rPr>
                <w:rFonts w:ascii="Arial" w:hAnsi="Arial" w:cs="Arial"/>
                <w:sz w:val="20"/>
                <w:szCs w:val="20"/>
              </w:rPr>
              <w:t>reintervenção</w:t>
            </w:r>
            <w:proofErr w:type="spellEnd"/>
            <w:r w:rsidRPr="008C0D97">
              <w:rPr>
                <w:rFonts w:ascii="Arial" w:hAnsi="Arial" w:cs="Arial"/>
                <w:sz w:val="20"/>
                <w:szCs w:val="20"/>
              </w:rPr>
              <w:t xml:space="preserve"> cirúrgica; </w:t>
            </w:r>
          </w:p>
          <w:p w14:paraId="269384F8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2. Lesões de outros órgãos: bexiga, uretra, intestino;</w:t>
            </w:r>
          </w:p>
          <w:p w14:paraId="0460E880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3. Hematomas (acúmulo de sangue) na ferida operatória;</w:t>
            </w:r>
          </w:p>
          <w:p w14:paraId="14C43824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4. Trombose venosa profunda;</w:t>
            </w:r>
          </w:p>
          <w:p w14:paraId="46AA750D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5. Pulmonares: atelectasia, pneumonia e embolia (está muito grave, podendo levar a óbito);</w:t>
            </w:r>
          </w:p>
          <w:p w14:paraId="14594180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6. Infecções: ferida operatória, vias urinárias, peritonite (infecção na cavidade abdominal); </w:t>
            </w:r>
          </w:p>
          <w:p w14:paraId="3F3293CE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7. Hérnia incisional (aquela que se forma na cicatriz cirúrgica); </w:t>
            </w:r>
          </w:p>
          <w:p w14:paraId="125D2A8B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8. Prolapso da cúpula vaginal; </w:t>
            </w:r>
          </w:p>
          <w:p w14:paraId="7A4A1ED9" w14:textId="6A3BE53C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9. Possibilidade de cicatrizes com formação de queloides (cicatriz hipertrófica-grosseira).</w:t>
            </w:r>
          </w:p>
          <w:p w14:paraId="088E6F62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Infecção relacionada à assistência à saúde A legislação nacional vigente obriga os hospitais a manterem uma comissão e um programa de prevenção de infecções relacionadas à assistência à saúde. </w:t>
            </w:r>
          </w:p>
          <w:p w14:paraId="5B53C284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De acordo com a Agência nacional de Vigilância sanitária (ANVISA) e com o </w:t>
            </w:r>
            <w:proofErr w:type="spellStart"/>
            <w:r w:rsidRPr="008C0D97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8C0D97">
              <w:rPr>
                <w:rFonts w:ascii="Arial" w:hAnsi="Arial" w:cs="Arial"/>
                <w:sz w:val="20"/>
                <w:szCs w:val="20"/>
              </w:rPr>
              <w:t xml:space="preserve"> Healthcare </w:t>
            </w:r>
            <w:proofErr w:type="spellStart"/>
            <w:r w:rsidRPr="008C0D97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8C0D97">
              <w:rPr>
                <w:rFonts w:ascii="Arial" w:hAnsi="Arial" w:cs="Arial"/>
                <w:sz w:val="20"/>
                <w:szCs w:val="20"/>
              </w:rPr>
              <w:t xml:space="preserve"> Network (NHSN), as taxas aceitáveis de infecção para cada potencial de contaminação cirúrgica são: </w:t>
            </w:r>
          </w:p>
          <w:p w14:paraId="375A1978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Cirurgias limpas: até 4%;</w:t>
            </w:r>
          </w:p>
          <w:p w14:paraId="168FF06E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Cirurgias potencialmente contaminadas: até 10%; </w:t>
            </w:r>
          </w:p>
          <w:p w14:paraId="2B076BA7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Cirurgias contaminadas: até 17%.</w:t>
            </w:r>
          </w:p>
          <w:p w14:paraId="56B9A847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7997FE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 xml:space="preserve">Mesmo tomando-se todas as medidas possíveis para a prevenção de infecções, tanto por parte do cirurgião e equipe, quanto por parte da Santa Casa, esse risco existe e deve sempre ser considerado. </w:t>
            </w:r>
          </w:p>
          <w:p w14:paraId="72C8A9D6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lastRenderedPageBreak/>
              <w:t xml:space="preserve">Declara ainda, ter lido as informações contidas no presente instrumento, as quais entendeu perfeitamente e aceitou, compromissando-se respeitar integralmente as instruções fornecidas pelo (a) médico (a), estando ciente de que sua não observância poderá acarretar riscos e efeitos colaterais a si (ou ao paciente). </w:t>
            </w:r>
          </w:p>
          <w:p w14:paraId="17286A49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sz w:val="20"/>
                <w:szCs w:val="20"/>
              </w:rPr>
              <w:t>Declara, igualmente, estar ciente de que o tratamento adotado não assegura a garantia de cura, e que a evolução da doença e do tratamento podem obrigar o (a) médico (a) a modificar as condutas inicialmente propostas, sendo que, neste caso, fica o(a) mesmo(a) autorizado(a), desde já, a tomar providências necessárias para tentar a solução dos problemas surgidos, segundo seu julgamento.</w:t>
            </w:r>
          </w:p>
          <w:p w14:paraId="04822999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82731B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 xml:space="preserve">Finalmente, declara ter sido informado a respeito de métodos terapêuticos alternativos e estar atendido em suas dúvidas e questões, através de linguagem clara e acessível. </w:t>
            </w:r>
          </w:p>
          <w:p w14:paraId="77867FD6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>Assim, tendo lido, entendido e aceito as explicações sobre os mais comuns RISCOS E COMPLICAÇÕES deste procedimento, expressa seu pleno consentimento para sua realização.</w:t>
            </w:r>
          </w:p>
          <w:p w14:paraId="7DE33B4F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74E99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>Código de Ética Médica – Art. 22.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É vedado ao médico deixar de obter consentimento do paciente ou de seu representante legal após esclarecê-lo sobre o procedimento a ser realizado, salvo em caso de risco iminente de morte. </w:t>
            </w:r>
          </w:p>
          <w:p w14:paraId="433EF1AA" w14:textId="77777777" w:rsidR="007D380E" w:rsidRPr="008C0D97" w:rsidRDefault="007D380E" w:rsidP="007F243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 xml:space="preserve">Art. 34. 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É vedado ao médico deixar de informar ao paciente o diagnóstico, o prognóstico, os riscos e os objetivos do tratamento, salvo quando a comunicação direta possa lhe provocar </w:t>
            </w:r>
            <w:proofErr w:type="spellStart"/>
            <w:r w:rsidRPr="008C0D97">
              <w:rPr>
                <w:rFonts w:ascii="Arial" w:hAnsi="Arial" w:cs="Arial"/>
                <w:sz w:val="20"/>
                <w:szCs w:val="20"/>
              </w:rPr>
              <w:t>dano</w:t>
            </w:r>
            <w:proofErr w:type="spellEnd"/>
            <w:r w:rsidRPr="008C0D97">
              <w:rPr>
                <w:rFonts w:ascii="Arial" w:hAnsi="Arial" w:cs="Arial"/>
                <w:sz w:val="20"/>
                <w:szCs w:val="20"/>
              </w:rPr>
              <w:t xml:space="preserve">, devendo, nesse caso, fazer a comunicação a seu representante legal. </w:t>
            </w:r>
          </w:p>
          <w:p w14:paraId="60C9D56E" w14:textId="77777777" w:rsidR="007D380E" w:rsidRPr="007D380E" w:rsidRDefault="007D380E" w:rsidP="007F243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0D97">
              <w:rPr>
                <w:rFonts w:ascii="Arial" w:hAnsi="Arial" w:cs="Arial"/>
                <w:b/>
                <w:sz w:val="20"/>
                <w:szCs w:val="20"/>
              </w:rPr>
              <w:t>Lei 8.078 de 11/09/1990 – Código Brasileiro de Defesa do Consumidor: Art. 9º -</w:t>
            </w:r>
            <w:r w:rsidRPr="008C0D97">
              <w:rPr>
                <w:rFonts w:ascii="Arial" w:hAnsi="Arial" w:cs="Arial"/>
                <w:sz w:val="20"/>
                <w:szCs w:val="20"/>
              </w:rPr>
      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Art. 39º - É vedado ao fornecedor de produtos ou serviços dentre outras práticas abusivas: VI – executar serviços sem a prévia elaboração de orçamento e autorização expressa do consumidor, ressalvadas as decorrentes de práticas anteriores entre as partes.</w:t>
            </w:r>
          </w:p>
        </w:tc>
      </w:tr>
    </w:tbl>
    <w:p w14:paraId="3A84E0A1" w14:textId="77777777" w:rsidR="007D380E" w:rsidRPr="008C0D97" w:rsidRDefault="007D380E" w:rsidP="009B3A0F">
      <w:pPr>
        <w:rPr>
          <w:rFonts w:ascii="Arial" w:hAnsi="Arial" w:cs="Arial"/>
          <w:sz w:val="20"/>
          <w:szCs w:val="20"/>
        </w:rPr>
      </w:pPr>
    </w:p>
    <w:p w14:paraId="16AA4D98" w14:textId="77777777" w:rsidR="007D380E" w:rsidRPr="008C0D97" w:rsidRDefault="007D380E" w:rsidP="007D38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8C0D97">
        <w:rPr>
          <w:rFonts w:ascii="Arial" w:hAnsi="Arial" w:cs="Arial"/>
          <w:color w:val="000000"/>
          <w:sz w:val="20"/>
          <w:szCs w:val="20"/>
        </w:rPr>
        <w:t xml:space="preserve">Itajubá (Minas Gerais) ________ de _________________ </w:t>
      </w:r>
      <w:proofErr w:type="spellStart"/>
      <w:r w:rsidRPr="008C0D97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8C0D97">
        <w:rPr>
          <w:rFonts w:ascii="Arial" w:hAnsi="Arial" w:cs="Arial"/>
          <w:color w:val="000000"/>
          <w:sz w:val="20"/>
          <w:szCs w:val="20"/>
        </w:rPr>
        <w:t xml:space="preserve"> ____________</w:t>
      </w:r>
    </w:p>
    <w:p w14:paraId="1E6F702D" w14:textId="77777777" w:rsidR="007D380E" w:rsidRDefault="007D380E" w:rsidP="007D380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970D48D" w14:textId="77777777" w:rsidR="007D380E" w:rsidRPr="00662895" w:rsidRDefault="007D380E" w:rsidP="007D380E">
      <w:pPr>
        <w:rPr>
          <w:rFonts w:ascii="Arial" w:hAnsi="Arial" w:cs="Arial"/>
          <w:sz w:val="24"/>
          <w:szCs w:val="24"/>
        </w:rPr>
      </w:pPr>
      <w:r w:rsidRPr="0066289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939AB3" wp14:editId="0DA2C2FC">
                <wp:simplePos x="0" y="0"/>
                <wp:positionH relativeFrom="column">
                  <wp:posOffset>-183515</wp:posOffset>
                </wp:positionH>
                <wp:positionV relativeFrom="paragraph">
                  <wp:posOffset>270510</wp:posOffset>
                </wp:positionV>
                <wp:extent cx="7157720" cy="992505"/>
                <wp:effectExtent l="6985" t="13335" r="0" b="381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720" cy="992505"/>
                          <a:chOff x="470" y="9592"/>
                          <a:chExt cx="11272" cy="1563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0" y="9592"/>
                            <a:ext cx="3315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2C731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paciente</w:t>
                              </w:r>
                            </w:p>
                            <w:p w14:paraId="6B008687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0E35E02F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70" y="9592"/>
                            <a:ext cx="3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23" y="9640"/>
                            <a:ext cx="5481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AE54F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resp. pelo (a) paciente</w:t>
                              </w:r>
                            </w:p>
                            <w:p w14:paraId="3BDBED14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7F22E8F6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950" y="9592"/>
                            <a:ext cx="4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27" y="9631"/>
                            <a:ext cx="3315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91C6A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Assinatura do (a) médico</w:t>
                              </w:r>
                            </w:p>
                            <w:p w14:paraId="5CE3D577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RG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CPF</w:t>
                              </w: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14:paraId="2B811098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26CDF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Nome:</w:t>
                              </w:r>
                            </w:p>
                            <w:p w14:paraId="1166734F" w14:textId="77777777" w:rsidR="007D380E" w:rsidRPr="00826CDF" w:rsidRDefault="007D380E" w:rsidP="007D380E">
                              <w:pPr>
                                <w:pStyle w:val="SemEspaamento"/>
                                <w:spacing w:line="36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498" y="9592"/>
                            <a:ext cx="27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39AB3" id="Grupo 1" o:spid="_x0000_s1026" style="position:absolute;margin-left:-14.45pt;margin-top:21.3pt;width:563.6pt;height:78.15pt;z-index:251659264" coordorigin="470,9592" coordsize="11272,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70;top:9592;width:3315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4E2C731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paciente</w:t>
                        </w:r>
                      </w:p>
                      <w:p w14:paraId="6B008687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0E35E02F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470;top:9592;width:3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Text Box 5" o:spid="_x0000_s1029" type="#_x0000_t202" style="position:absolute;left:3923;top:9640;width:5481;height: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D1AE54F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resp. pelo (a) paciente</w:t>
                        </w:r>
                      </w:p>
                      <w:p w14:paraId="3BDBED14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7F22E8F6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</w:txbxContent>
                  </v:textbox>
                </v:shape>
                <v:shape id="AutoShape 6" o:spid="_x0000_s1030" type="#_x0000_t32" style="position:absolute;left:3950;top:9592;width:4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Text Box 7" o:spid="_x0000_s1031" type="#_x0000_t202" style="position:absolute;left:8427;top:9631;width:331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0991C6A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Assinatura do (a) médico</w:t>
                        </w:r>
                      </w:p>
                      <w:p w14:paraId="5CE3D577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/ CPF</w:t>
                        </w: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14:paraId="2B811098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26CD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Nome:</w:t>
                        </w:r>
                      </w:p>
                      <w:p w14:paraId="1166734F" w14:textId="77777777" w:rsidR="007D380E" w:rsidRPr="00826CDF" w:rsidRDefault="007D380E" w:rsidP="007D380E">
                        <w:pPr>
                          <w:pStyle w:val="SemEspaamento"/>
                          <w:spacing w:line="36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8" o:spid="_x0000_s1032" type="#_x0000_t32" style="position:absolute;left:8498;top:9592;width:27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</w:p>
    <w:p w14:paraId="1896D6AE" w14:textId="77777777" w:rsidR="007D380E" w:rsidRPr="00662895" w:rsidRDefault="007D380E" w:rsidP="007D38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B68030" w14:textId="77777777" w:rsidR="007D380E" w:rsidRPr="00662895" w:rsidRDefault="007D380E" w:rsidP="007D38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60AD5F" w14:textId="77777777" w:rsidR="007D380E" w:rsidRPr="00662895" w:rsidRDefault="007D380E" w:rsidP="007D38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E7D9C5" w14:textId="77777777" w:rsidR="007D380E" w:rsidRPr="00662895" w:rsidRDefault="007D380E" w:rsidP="007D38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3CC06" w14:textId="77777777" w:rsidR="007D380E" w:rsidRDefault="007D380E" w:rsidP="007D380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06FDF6" w14:textId="77777777" w:rsidR="007D380E" w:rsidRPr="008C0D97" w:rsidRDefault="007D380E" w:rsidP="007D380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C0D97">
        <w:rPr>
          <w:rFonts w:ascii="Arial" w:hAnsi="Arial" w:cs="Arial"/>
          <w:b/>
          <w:bCs/>
          <w:sz w:val="20"/>
          <w:szCs w:val="20"/>
        </w:rPr>
        <w:t xml:space="preserve">CÓDIGO DE ÉTICA MÉDICA – </w:t>
      </w:r>
      <w:r w:rsidRPr="008C0D97">
        <w:rPr>
          <w:rFonts w:ascii="Arial" w:hAnsi="Arial" w:cs="Arial"/>
          <w:sz w:val="20"/>
          <w:szCs w:val="20"/>
        </w:rPr>
        <w:t xml:space="preserve">Art. 22º - É vedado ao médico deixar de obter consentimento do paciente ou de seu representante legal após esclarecê-lo sobre o procedimento a ser realizado, salvo em caso de risco iminente de morte. </w:t>
      </w:r>
    </w:p>
    <w:p w14:paraId="1249A2E8" w14:textId="77777777" w:rsidR="007D380E" w:rsidRPr="008C0D97" w:rsidRDefault="007D380E" w:rsidP="007D38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0D97">
        <w:rPr>
          <w:rFonts w:ascii="Arial" w:hAnsi="Arial" w:cs="Arial"/>
          <w:sz w:val="20"/>
          <w:szCs w:val="20"/>
        </w:rPr>
        <w:t xml:space="preserve">Art. 34º - É vedado ao médico deixar de informar ao paciente o diagnóstico, o prognóstico, os riscos e os objetivos do tratamento, salvo quando a comunicação direta possa lhe provocar </w:t>
      </w:r>
      <w:proofErr w:type="spellStart"/>
      <w:r w:rsidRPr="008C0D97">
        <w:rPr>
          <w:rFonts w:ascii="Arial" w:hAnsi="Arial" w:cs="Arial"/>
          <w:sz w:val="20"/>
          <w:szCs w:val="20"/>
        </w:rPr>
        <w:t>dano</w:t>
      </w:r>
      <w:proofErr w:type="spellEnd"/>
      <w:r w:rsidRPr="008C0D97">
        <w:rPr>
          <w:rFonts w:ascii="Arial" w:hAnsi="Arial" w:cs="Arial"/>
          <w:sz w:val="20"/>
          <w:szCs w:val="20"/>
        </w:rPr>
        <w:t>, devendo, nesse caso, fazer a comunicação a seu representante legal.</w:t>
      </w:r>
    </w:p>
    <w:p w14:paraId="2DFB5E45" w14:textId="77777777" w:rsidR="007D380E" w:rsidRPr="008C0D97" w:rsidRDefault="007D380E" w:rsidP="007D38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0D97">
        <w:rPr>
          <w:rFonts w:ascii="Arial" w:hAnsi="Arial" w:cs="Arial"/>
          <w:sz w:val="20"/>
          <w:szCs w:val="20"/>
        </w:rPr>
        <w:t>Lei 8.078 de 11/09/1990 – Código Brasileiro de Defesa do Consumidor:  Art. 9º</w:t>
      </w:r>
      <w:r w:rsidRPr="008C0D97">
        <w:rPr>
          <w:rFonts w:ascii="Arial" w:hAnsi="Arial" w:cs="Arial"/>
          <w:b/>
          <w:bCs/>
          <w:sz w:val="20"/>
          <w:szCs w:val="20"/>
        </w:rPr>
        <w:t xml:space="preserve"> -</w:t>
      </w:r>
      <w:r w:rsidRPr="008C0D97">
        <w:rPr>
          <w:rFonts w:ascii="Arial" w:hAnsi="Arial" w:cs="Arial"/>
          <w:sz w:val="20"/>
          <w:szCs w:val="20"/>
        </w:rPr>
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</w:t>
      </w:r>
    </w:p>
    <w:p w14:paraId="35A3B641" w14:textId="5E268418" w:rsidR="00AC0700" w:rsidRPr="008C0D97" w:rsidRDefault="007D380E" w:rsidP="008C0D9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0D97">
        <w:rPr>
          <w:rFonts w:ascii="Arial" w:hAnsi="Arial" w:cs="Arial"/>
          <w:sz w:val="20"/>
          <w:szCs w:val="20"/>
        </w:rPr>
        <w:t>Art. 39º - É vedado ao fornecedor de produtos ou serviços dentre outras práticas abusivas: VI – executar serviços sem a prévia elaboração de orçamento e autorização expressa do consumidor, ressalvadas as decorrentes de práticas anteriores entre as partes.</w:t>
      </w:r>
    </w:p>
    <w:sectPr w:rsidR="00AC0700" w:rsidRPr="008C0D97" w:rsidSect="004415BD">
      <w:headerReference w:type="default" r:id="rId7"/>
      <w:footerReference w:type="default" r:id="rId8"/>
      <w:pgSz w:w="11906" w:h="16838"/>
      <w:pgMar w:top="720" w:right="720" w:bottom="720" w:left="720" w:header="426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5C6C" w14:textId="77777777" w:rsidR="00FC364F" w:rsidRDefault="00FC364F" w:rsidP="00B71C91">
      <w:pPr>
        <w:spacing w:after="0" w:line="240" w:lineRule="auto"/>
      </w:pPr>
      <w:r>
        <w:separator/>
      </w:r>
    </w:p>
  </w:endnote>
  <w:endnote w:type="continuationSeparator" w:id="0">
    <w:p w14:paraId="15529B7C" w14:textId="77777777" w:rsidR="00FC364F" w:rsidRDefault="00FC364F" w:rsidP="00B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51E2" w14:textId="73A6287F" w:rsidR="006605AE" w:rsidRDefault="006605AE" w:rsidP="006605AE">
    <w:pPr>
      <w:spacing w:after="9" w:line="251" w:lineRule="auto"/>
      <w:ind w:left="724" w:right="763" w:hanging="10"/>
      <w:jc w:val="center"/>
      <w:rPr>
        <w:b/>
        <w:sz w:val="19"/>
        <w:szCs w:val="19"/>
      </w:rPr>
    </w:pPr>
  </w:p>
  <w:p w14:paraId="56529863" w14:textId="6B1A867C" w:rsidR="006605AE" w:rsidRPr="004415BD" w:rsidRDefault="006605AE" w:rsidP="006605AE">
    <w:pPr>
      <w:spacing w:after="9" w:line="251" w:lineRule="auto"/>
      <w:ind w:left="724" w:right="767" w:hanging="10"/>
      <w:jc w:val="center"/>
      <w:rPr>
        <w:sz w:val="16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903E" w14:textId="77777777" w:rsidR="00FC364F" w:rsidRDefault="00FC364F" w:rsidP="00B71C91">
      <w:pPr>
        <w:spacing w:after="0" w:line="240" w:lineRule="auto"/>
      </w:pPr>
      <w:r>
        <w:separator/>
      </w:r>
    </w:p>
  </w:footnote>
  <w:footnote w:type="continuationSeparator" w:id="0">
    <w:p w14:paraId="19E1D7F4" w14:textId="77777777" w:rsidR="00FC364F" w:rsidRDefault="00FC364F" w:rsidP="00B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2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9655"/>
    </w:tblGrid>
    <w:tr w:rsidR="006605AE" w14:paraId="37FA3F4F" w14:textId="77777777" w:rsidTr="007D380E">
      <w:trPr>
        <w:trHeight w:val="699"/>
        <w:jc w:val="center"/>
      </w:trPr>
      <w:tc>
        <w:tcPr>
          <w:tcW w:w="1599" w:type="dxa"/>
          <w:vAlign w:val="center"/>
        </w:tcPr>
        <w:p w14:paraId="25A3A2B9" w14:textId="77777777" w:rsidR="006605AE" w:rsidRDefault="006605AE" w:rsidP="00B71C9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1CFE7892" wp14:editId="69643D26">
                <wp:simplePos x="0" y="0"/>
                <wp:positionH relativeFrom="column">
                  <wp:posOffset>-38735</wp:posOffset>
                </wp:positionH>
                <wp:positionV relativeFrom="paragraph">
                  <wp:posOffset>15240</wp:posOffset>
                </wp:positionV>
                <wp:extent cx="942975" cy="429260"/>
                <wp:effectExtent l="19050" t="0" r="9525" b="0"/>
                <wp:wrapNone/>
                <wp:docPr id="6" name="Imagem 0" descr="LOGO SANTA CASA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ANTA CASA TRANSPARENTE.png"/>
                        <pic:cNvPicPr/>
                      </pic:nvPicPr>
                      <pic:blipFill>
                        <a:blip r:embed="rId1">
                          <a:lum bright="-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55" w:type="dxa"/>
          <w:tcBorders>
            <w:bottom w:val="single" w:sz="4" w:space="0" w:color="auto"/>
          </w:tcBorders>
          <w:shd w:val="clear" w:color="auto" w:fill="BFBFBF" w:themeFill="background1" w:themeFillShade="BF"/>
          <w:vAlign w:val="center"/>
        </w:tcPr>
        <w:p w14:paraId="11A66841" w14:textId="03D4149A" w:rsidR="006605AE" w:rsidRPr="00A14492" w:rsidRDefault="00F2457E" w:rsidP="007A44ED">
          <w:pPr>
            <w:pStyle w:val="Cabealh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A14492">
            <w:rPr>
              <w:rFonts w:ascii="Arial" w:hAnsi="Arial" w:cs="Arial"/>
              <w:b/>
              <w:smallCaps/>
              <w:sz w:val="28"/>
              <w:szCs w:val="28"/>
            </w:rPr>
            <w:t xml:space="preserve">Termo de </w:t>
          </w:r>
          <w:r w:rsidR="007A44ED" w:rsidRPr="00A14492">
            <w:rPr>
              <w:rFonts w:ascii="Arial" w:hAnsi="Arial" w:cs="Arial"/>
              <w:b/>
              <w:smallCaps/>
              <w:sz w:val="28"/>
              <w:szCs w:val="28"/>
            </w:rPr>
            <w:t xml:space="preserve">Consentimento Livre e Esclarecido </w:t>
          </w:r>
          <w:r w:rsidR="007A44ED" w:rsidRPr="00A14492">
            <w:rPr>
              <w:rFonts w:ascii="Arial" w:hAnsi="Arial" w:cs="Arial"/>
              <w:b/>
              <w:smallCaps/>
              <w:sz w:val="28"/>
              <w:szCs w:val="28"/>
            </w:rPr>
            <w:br/>
          </w:r>
          <w:r w:rsidR="00A14492" w:rsidRPr="00A14492">
            <w:rPr>
              <w:rFonts w:ascii="Arial" w:hAnsi="Arial" w:cs="Arial"/>
              <w:b/>
              <w:smallCaps/>
              <w:sz w:val="28"/>
              <w:szCs w:val="28"/>
            </w:rPr>
            <w:t>Histerectomias</w:t>
          </w:r>
        </w:p>
      </w:tc>
    </w:tr>
  </w:tbl>
  <w:p w14:paraId="165B8E4C" w14:textId="77777777" w:rsidR="006605AE" w:rsidRDefault="006605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74"/>
    <w:rsid w:val="00032D3D"/>
    <w:rsid w:val="00072B40"/>
    <w:rsid w:val="00102D45"/>
    <w:rsid w:val="00162AE6"/>
    <w:rsid w:val="001965D5"/>
    <w:rsid w:val="001A2FB3"/>
    <w:rsid w:val="001E6248"/>
    <w:rsid w:val="002C5DBD"/>
    <w:rsid w:val="00354B2F"/>
    <w:rsid w:val="003E2860"/>
    <w:rsid w:val="0040290A"/>
    <w:rsid w:val="004260D1"/>
    <w:rsid w:val="004415BD"/>
    <w:rsid w:val="004560AB"/>
    <w:rsid w:val="00477528"/>
    <w:rsid w:val="005736D1"/>
    <w:rsid w:val="006605AE"/>
    <w:rsid w:val="006A4703"/>
    <w:rsid w:val="006C3853"/>
    <w:rsid w:val="006D4307"/>
    <w:rsid w:val="007A44ED"/>
    <w:rsid w:val="007D380E"/>
    <w:rsid w:val="008866E3"/>
    <w:rsid w:val="008A1638"/>
    <w:rsid w:val="008C0D97"/>
    <w:rsid w:val="008E373C"/>
    <w:rsid w:val="008F090C"/>
    <w:rsid w:val="009B3A0F"/>
    <w:rsid w:val="009C5340"/>
    <w:rsid w:val="009D6374"/>
    <w:rsid w:val="00A14492"/>
    <w:rsid w:val="00A25BB0"/>
    <w:rsid w:val="00A6248A"/>
    <w:rsid w:val="00A67168"/>
    <w:rsid w:val="00A96125"/>
    <w:rsid w:val="00AC0700"/>
    <w:rsid w:val="00B62BC6"/>
    <w:rsid w:val="00B71C91"/>
    <w:rsid w:val="00BB0DF0"/>
    <w:rsid w:val="00BD2311"/>
    <w:rsid w:val="00C24D03"/>
    <w:rsid w:val="00CC33EE"/>
    <w:rsid w:val="00CE4D0F"/>
    <w:rsid w:val="00DA2A1E"/>
    <w:rsid w:val="00DE4F4B"/>
    <w:rsid w:val="00E06B97"/>
    <w:rsid w:val="00E117C4"/>
    <w:rsid w:val="00E87366"/>
    <w:rsid w:val="00F2457E"/>
    <w:rsid w:val="00FA2BDB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C239"/>
  <w15:docId w15:val="{E33A53F2-9479-4269-BF26-BF7BF38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C91"/>
  </w:style>
  <w:style w:type="paragraph" w:styleId="Rodap">
    <w:name w:val="footer"/>
    <w:basedOn w:val="Normal"/>
    <w:link w:val="Rodap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C91"/>
  </w:style>
  <w:style w:type="table" w:styleId="Tabelacomgrade">
    <w:name w:val="Table Grid"/>
    <w:basedOn w:val="Tabelanormal"/>
    <w:uiPriority w:val="59"/>
    <w:rsid w:val="00B7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C9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D38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17A9-4342-41C2-BE4C-BF6732D7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Qualidade_01</cp:lastModifiedBy>
  <cp:revision>10</cp:revision>
  <cp:lastPrinted>2024-08-13T13:46:00Z</cp:lastPrinted>
  <dcterms:created xsi:type="dcterms:W3CDTF">2022-06-09T14:44:00Z</dcterms:created>
  <dcterms:modified xsi:type="dcterms:W3CDTF">2026-02-12T13:02:00Z</dcterms:modified>
</cp:coreProperties>
</file>